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15" w:rsidRDefault="001E7B15" w:rsidP="001E7B1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1E7B15" w:rsidRDefault="001E7B15" w:rsidP="001E7B1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B.A. (H) </w:t>
      </w:r>
      <w:r w:rsidR="006E142E">
        <w:rPr>
          <w:rFonts w:ascii="Times New Roman" w:eastAsia="Times New Roman" w:hAnsi="Times New Roman"/>
          <w:b/>
          <w:sz w:val="24"/>
        </w:rPr>
        <w:t>Sanskrit (July</w:t>
      </w:r>
      <w:r w:rsidR="00C61F90">
        <w:rPr>
          <w:rFonts w:ascii="Times New Roman" w:eastAsia="Times New Roman" w:hAnsi="Times New Roman"/>
          <w:b/>
          <w:sz w:val="24"/>
        </w:rPr>
        <w:t xml:space="preserve"> – November 2022</w:t>
      </w:r>
      <w:r w:rsidR="00B37F6C">
        <w:rPr>
          <w:rFonts w:ascii="Times New Roman" w:eastAsia="Times New Roman" w:hAnsi="Times New Roman"/>
          <w:b/>
          <w:sz w:val="24"/>
        </w:rPr>
        <w:t>)</w:t>
      </w:r>
      <w:bookmarkStart w:id="1" w:name="_GoBack"/>
      <w:bookmarkEnd w:id="1"/>
    </w:p>
    <w:p w:rsidR="001E7B15" w:rsidRDefault="001E7B15" w:rsidP="001E7B15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Individually 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C-5 Classical Sanskrit Literature (Drama)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Amit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Kumar Sharma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5 Lectures</w:t>
      </w:r>
    </w:p>
    <w:p w:rsidR="001E7B15" w:rsidRDefault="001E7B15" w:rsidP="001E7B1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5979D2" wp14:editId="73A33F42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3CEBF6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8BEBC3D" wp14:editId="28485457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BF30C4B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D861D2" wp14:editId="7D2DBBC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6FF0E7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E89E9A8" wp14:editId="6BD5B19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601E1C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Mangal"/>
          <w:sz w:val="24"/>
          <w:lang w:bidi="hi-IN"/>
        </w:rPr>
        <w:t xml:space="preserve">A </w:t>
      </w:r>
      <w:r>
        <w:rPr>
          <w:rFonts w:ascii="Times New Roman" w:eastAsia="Times New Roman" w:hAnsi="Times New Roman" w:cs="Mangal"/>
          <w:sz w:val="24"/>
          <w:cs/>
          <w:lang w:bidi="hi-IN"/>
        </w:rPr>
        <w:t>स्वप्नवासवदत्तम्</w: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Mangal"/>
          <w:sz w:val="24"/>
          <w:lang w:bidi="hi-IN"/>
        </w:rPr>
        <w:t xml:space="preserve">B </w:t>
      </w:r>
      <w:r>
        <w:rPr>
          <w:rFonts w:ascii="Times New Roman" w:eastAsia="Times New Roman" w:hAnsi="Times New Roman" w:cs="Mangal"/>
          <w:sz w:val="24"/>
          <w:cs/>
          <w:lang w:bidi="hi-IN"/>
        </w:rPr>
        <w:t>अभिज्ञानशाकुन्तलम्</w: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 w:cs="Mangal"/>
          <w:sz w:val="24"/>
          <w:lang w:bidi="hi-IN"/>
        </w:rPr>
      </w:pPr>
      <w:r>
        <w:rPr>
          <w:rFonts w:ascii="Times New Roman" w:eastAsia="Times New Roman" w:hAnsi="Times New Roman" w:cs="Mangal"/>
          <w:sz w:val="24"/>
          <w:lang w:bidi="hi-IN"/>
        </w:rPr>
        <w:t xml:space="preserve">C </w:t>
      </w:r>
      <w:r>
        <w:rPr>
          <w:rFonts w:ascii="Times New Roman" w:eastAsia="Times New Roman" w:hAnsi="Times New Roman" w:cs="Mangal"/>
          <w:sz w:val="24"/>
          <w:cs/>
          <w:lang w:bidi="hi-IN"/>
        </w:rPr>
        <w:t>मुद्राराक्षसम्</w: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Mangal"/>
          <w:sz w:val="24"/>
          <w:lang w:bidi="hi-IN"/>
        </w:rPr>
        <w:t>D Critical Survey of Sanskrit Drama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09D1DC" wp14:editId="13C491CF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F5B93C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1E7B15" w:rsidRDefault="001E7B15" w:rsidP="001E7B15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1E7B15" w:rsidRDefault="001E7B15" w:rsidP="001E7B1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1E7B15" w:rsidRDefault="001E7B15" w:rsidP="001E7B1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1E7B15" w:rsidRDefault="001E7B15" w:rsidP="001E7B15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71A5E1B" wp14:editId="49992A3D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B66E44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 70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A: No of Classes 12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B: No of Classes 20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C: No of Classes 26</w:t>
      </w: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D: No of Classes 12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 Prescribed Books –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अभिज्ञानशाकुन्तलम् - सुबोध चन्द्र पन्त​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स्वप्नवासवदत्तम् - जयपाल विद्यालंकार​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Reference Books -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मुद्राराक्षसम् -जगदीश चन्द्र मिश्र​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महाकवि कालिदास - रमाशंकर तिवारी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कालिदास की लालित्य योजना - हजारीप्रसाद द्विवेदी</w:t>
      </w:r>
    </w:p>
    <w:p w:rsidR="006D04CC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शाकुन्तलविषयक रम्यत्व की अवधारणा - पंकज कुमार मिश्र​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साहित्य का इतिहास 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कपिल देव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द्विवेदी 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साहित्य का इतिहास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उमाशंकर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शर्मा ऋषि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साहित्य का इतिहास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पुष्पा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गुप्ता </w:t>
      </w:r>
    </w:p>
    <w:p w:rsidR="00CB799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lastRenderedPageBreak/>
        <w:t xml:space="preserve">Sanskrit Drama – A B Keith 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History of Sanskrit Literature – A B Keith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Conflict of Sanskrit Drama – </w:t>
      </w:r>
      <w:proofErr w:type="spellStart"/>
      <w:r>
        <w:rPr>
          <w:rFonts w:ascii="Times New Roman" w:eastAsia="Times New Roman" w:hAnsi="Times New Roman" w:cs="Mangal"/>
          <w:b/>
          <w:sz w:val="24"/>
          <w:lang w:bidi="hi-IN"/>
        </w:rPr>
        <w:t>Minakshi</w:t>
      </w:r>
      <w:proofErr w:type="spellEnd"/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proofErr w:type="spellStart"/>
      <w:r>
        <w:rPr>
          <w:rFonts w:ascii="Times New Roman" w:eastAsia="Times New Roman" w:hAnsi="Times New Roman" w:cs="Mangal"/>
          <w:b/>
          <w:sz w:val="24"/>
          <w:lang w:bidi="hi-IN"/>
        </w:rPr>
        <w:t>Dalal</w:t>
      </w:r>
      <w:proofErr w:type="spellEnd"/>
    </w:p>
    <w:p w:rsidR="001E7B15" w:rsidRDefault="001E7B15" w:rsidP="001E7B15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3F63450" wp14:editId="6741A5D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00D327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C8445EE" wp14:editId="597B9BF8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7E7CAB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1E7B15" w:rsidRDefault="001E7B15" w:rsidP="001E7B15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अभिज्ञानशाकुन्तलम् पर आधारित चलचित्र स्त्री का प्रदर्शन​</w:t>
      </w:r>
    </w:p>
    <w:p w:rsidR="001E7B15" w:rsidRDefault="001E7B15" w:rsidP="001E7B15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चन्द्रगुप्त तथा चाणक्य के इतिहास से सम्बन्धित आलेखों का उल्लेख​ (विशेष रूप से मौर्ययुगीन समाज और संस्कृति का चित्रण)</w:t>
      </w:r>
    </w:p>
    <w:p w:rsidR="001E7B15" w:rsidRDefault="001E7B15" w:rsidP="001E7B15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नाट्याधारित प्रश्नोत्तरी तथा नाट्य संवाद 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61B5122" wp14:editId="11046F9A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2330D6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23A304C" wp14:editId="3D5BCD25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7F6A3E"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bookmarkStart w:id="2" w:name="page2"/>
      <w:bookmarkEnd w:id="2"/>
      <w:r>
        <w:rPr>
          <w:rFonts w:ascii="Times New Roman" w:eastAsia="Times New Roman" w:hAnsi="Times New Roman"/>
          <w:b/>
          <w:sz w:val="24"/>
        </w:rPr>
        <w:t>ASSESSMENT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D9CFE6" wp14:editId="10095AA9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20D684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1E7B15" w:rsidRDefault="001E7B15" w:rsidP="001E7B15">
      <w:pPr>
        <w:spacing w:line="221" w:lineRule="exact"/>
        <w:rPr>
          <w:rFonts w:ascii="Times New Roman" w:eastAsia="Times New Roman" w:hAnsi="Times New Roman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1E7B15" w:rsidRDefault="001E7B15" w:rsidP="001E7B15"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Assignment – Second Week </w:t>
      </w:r>
      <w:proofErr w:type="gramStart"/>
      <w:r>
        <w:rPr>
          <w:rFonts w:ascii="Times New Roman" w:eastAsia="Times New Roman" w:hAnsi="Times New Roman"/>
        </w:rPr>
        <w:t>of  October</w:t>
      </w:r>
      <w:proofErr w:type="gramEnd"/>
    </w:p>
    <w:p w:rsidR="001E7B15" w:rsidRDefault="001E7B15" w:rsidP="001E7B15"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Test – Last week of September and October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 Assignment, Test and Presentation.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</w:rPr>
      </w:pPr>
    </w:p>
    <w:p w:rsidR="001E7B15" w:rsidRDefault="001E7B15" w:rsidP="001E7B15"/>
    <w:p w:rsidR="0031233F" w:rsidRDefault="0031233F"/>
    <w:sectPr w:rsidR="00312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15"/>
    <w:rsid w:val="001E7B15"/>
    <w:rsid w:val="0031233F"/>
    <w:rsid w:val="00664C67"/>
    <w:rsid w:val="006D04CC"/>
    <w:rsid w:val="006E142E"/>
    <w:rsid w:val="008379B3"/>
    <w:rsid w:val="008F74C8"/>
    <w:rsid w:val="00B37F6C"/>
    <w:rsid w:val="00C61F90"/>
    <w:rsid w:val="00CB7995"/>
    <w:rsid w:val="00D749A2"/>
    <w:rsid w:val="00DC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15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15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spmlab206</cp:lastModifiedBy>
  <cp:revision>7</cp:revision>
  <dcterms:created xsi:type="dcterms:W3CDTF">2021-10-05T15:54:00Z</dcterms:created>
  <dcterms:modified xsi:type="dcterms:W3CDTF">2022-09-20T04:31:00Z</dcterms:modified>
</cp:coreProperties>
</file>